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黑体" w:hAnsi="宋体" w:eastAsia="黑体" w:cs="黑体"/>
          <w:color w:val="000000"/>
          <w:kern w:val="0"/>
          <w:sz w:val="31"/>
          <w:szCs w:val="31"/>
          <w:lang w:val="en-US" w:eastAsia="zh-CN" w:bidi="ar"/>
        </w:rPr>
        <w:t xml:space="preserve">附件 </w:t>
      </w:r>
      <w:r>
        <w:rPr>
          <w:rFonts w:hint="eastAsia" w:ascii="Times New Roman" w:hAnsi="Times New Roman" w:eastAsia="宋体" w:cs="Times New Roman"/>
          <w:color w:val="000000"/>
          <w:kern w:val="0"/>
          <w:sz w:val="31"/>
          <w:szCs w:val="31"/>
          <w:lang w:val="en-US" w:eastAsia="zh-CN" w:bidi="ar"/>
        </w:rPr>
        <w:t>4</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bookmarkStart w:id="0" w:name="_GoBack"/>
      <w:r>
        <w:rPr>
          <w:rFonts w:hint="eastAsia" w:ascii="黑体" w:hAnsi="黑体" w:eastAsia="黑体" w:cs="黑体"/>
          <w:color w:val="000000"/>
          <w:kern w:val="0"/>
          <w:sz w:val="41"/>
          <w:szCs w:val="41"/>
          <w:lang w:val="en-US" w:eastAsia="zh-CN" w:bidi="ar"/>
        </w:rPr>
        <w:t>申请认定教师资格体检须知</w:t>
      </w:r>
      <w:bookmarkEnd w:id="0"/>
    </w:p>
    <w:p>
      <w:pPr>
        <w:keepNext w:val="0"/>
        <w:keepLines w:val="0"/>
        <w:pageBreakBefore w:val="0"/>
        <w:widowControl/>
        <w:suppressLineNumbers w:val="0"/>
        <w:kinsoku/>
        <w:wordWrap/>
        <w:overflowPunct/>
        <w:topLinePunct w:val="0"/>
        <w:autoSpaceDE/>
        <w:autoSpaceDN/>
        <w:bidi w:val="0"/>
        <w:adjustRightInd/>
        <w:snapToGrid/>
        <w:spacing w:before="313" w:beforeLines="10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为了保证教师资格体检工作有序及体检结果的准确性，请您注意以下事项：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请教师资格认定申请人自行到西夏区人民政府网站《银川市西夏区教育局关于2022年上半年中小学教师资格认定的公告》附件中下载《宁夏回族自治区中医医院暨中医研究院来院人员流行病学史调查表》（附件5），认真阅读后填写签名。根据疫情防控要求，每天体检安排200人，约满为止。请参加体检的人员尽早安排体检时间，以免后期出现体检扎堆现象，无法正常体检，影响教师资格认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2.体检当天请携带填好的来院人员流行病学史调查表从医院北门预检分诊处进入医院，并出示健康码、行程码。外省来宁人员按疫情防控相关政策执行。</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3.体检当天必须携带本人近期免冠小二寸彩色照片1张及身份证原件。（为防止有人替检、专人核对身份证、照片及本人）。体检表需填本人基本信息，体检表上必须注明本人手机号码，身份证号、网报号、便于通知复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4.参加体检人员务必认真、规范、据实填写姓名、病史、联系电话等，以方便及时联系本人，保证体检结果及时反馈。</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5.体检人员携带黑色中性笔先到5号楼一楼大厅交费、填写基本信息。</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6.体检前三天忌油腻之品、忌酒等；体检前一晚十点后不能进食、饮水，早晨空腹采血，做彩超。不穿戴有饰品的衣服。女士不要穿连脚的丝袜、连衣裙。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7.女性妊娠期不予做胸透检查，须带可证明妊娠的相关检查结果（如彩超、尿检等资料）。</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8.女性经期需在尿检单右上角注明“经期”。</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9.在体检过程中，如发现替检者，将取消该体检者体检资格并上报教育局。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10.体检结束后切记体检表右上角体检编号，取结果时须报体检编号领取体检报告。请保存好缴费发票，以备查询。</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11.当日体检完毕必须将体检表交予我院交表处，待签注体检结果意见后通知领取体检结果。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12.10人以上团队体检可提前进行预约、缴费、领取体检表，进行体检。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13.关注宁夏中医医院治未病中心公众号，随时了解个人体检情况。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14.体检项目及收费标准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（1）体检项目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内科、外科、五官科、上腹部彩超、心电图、胸部数字化摄影、血常规、肝功能、肾功能、血糖、尿常规，梅毒螺旋体病毒检测、艾滋病病毒抗体检测。申请认定幼教人员在以上体检项目的基础上增加白带十项、一般细菌涂片检测等。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（2）收费标准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中小学教师资格人员（含中职）：380 元/人；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幼儿园教师资格人员：420 元/人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15.体检时间：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2022年6月7日至22日，周末、节假日不安排体检。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为了保证体检质量，组织到位，每天早上7:30开始收费，按医院疫情防控要求，每天安排200人体检，请您提前预约按时到医院体检（院校团队集体预约，可提前交费领表，避免排队）。体检过程中有任何疑问，请您及时与我们登记处及您的导医护士沟通，谢谢您的配合！</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体检地址：银川市西夏区北京西路114号宁夏回族自治区中医医院暨中医研究院治未病中心（</w:t>
      </w:r>
      <w:r>
        <w:rPr>
          <w:rFonts w:hint="eastAsia" w:ascii="仿宋_GB2312" w:hAnsi="仿宋_GB2312" w:eastAsia="仿宋_GB2312" w:cs="仿宋_GB2312"/>
          <w:b/>
          <w:bCs/>
          <w:color w:val="000000"/>
          <w:kern w:val="0"/>
          <w:sz w:val="32"/>
          <w:szCs w:val="32"/>
          <w:lang w:val="en-US" w:eastAsia="zh-CN" w:bidi="ar"/>
        </w:rPr>
        <w:t>5 号楼二楼</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乘车路线：108路、106 路、36 路、24 路到中医研究院站下车即到。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预约咨询联系电话：0951-5600532 </w:t>
      </w:r>
    </w:p>
    <w:p>
      <w:pPr>
        <w:keepNext w:val="0"/>
        <w:keepLines w:val="0"/>
        <w:widowControl/>
        <w:suppressLineNumbers w:val="0"/>
        <w:jc w:val="left"/>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书体坊安景臣钢笔行书">
    <w:panose1 w:val="02010601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Y2ZjMjM3ZTU5MjhlZTIxMzdjNzVjZmU1MTViNTQifQ=="/>
  </w:docVars>
  <w:rsids>
    <w:rsidRoot w:val="6F5F3E80"/>
    <w:rsid w:val="093F7E0F"/>
    <w:rsid w:val="15E91AEC"/>
    <w:rsid w:val="4F9A10EA"/>
    <w:rsid w:val="6E080848"/>
    <w:rsid w:val="6F5F3E80"/>
    <w:rsid w:val="729B5C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1172</Words>
  <Characters>1233</Characters>
  <Lines>0</Lines>
  <Paragraphs>0</Paragraphs>
  <TotalTime>1</TotalTime>
  <ScaleCrop>false</ScaleCrop>
  <LinksUpToDate>false</LinksUpToDate>
  <CharactersWithSpaces>1257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2022-05-06T09:06:00Z</dcterms:created>
  <dc:creator>不哭不鬧不炫耀</dc:creator>
  <cp:lastModifiedBy>不哭不鬧不炫耀</cp:lastModifiedBy>
  <dcterms:modified xsi:type="dcterms:W3CDTF">2022-05-12T08:25:36Z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011147F0343C4C55B545A5398747EA52</vt:lpwstr>
  </property>
</Properties>
</file>