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  <w:t>六盘水外国语实验学校面向全国教师招聘计划</w:t>
      </w:r>
    </w:p>
    <w:tbl>
      <w:tblPr>
        <w:tblW w:w="9464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567"/>
        <w:gridCol w:w="567"/>
        <w:gridCol w:w="426"/>
        <w:gridCol w:w="425"/>
        <w:gridCol w:w="425"/>
        <w:gridCol w:w="405"/>
        <w:gridCol w:w="359"/>
        <w:gridCol w:w="383"/>
        <w:gridCol w:w="359"/>
        <w:gridCol w:w="359"/>
        <w:gridCol w:w="383"/>
        <w:gridCol w:w="383"/>
        <w:gridCol w:w="397"/>
        <w:gridCol w:w="374"/>
        <w:gridCol w:w="425"/>
        <w:gridCol w:w="426"/>
        <w:gridCol w:w="477"/>
        <w:gridCol w:w="515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语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3EF3"/>
    <w:rsid w:val="1A123E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current2"/>
    <w:basedOn w:val="2"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8">
    <w:name w:val="disabled"/>
    <w:basedOn w:val="2"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2016-10-31T12:07:00Z</dcterms:created>
  <dc:creator>guoqiang</dc:creator>
  <cp:lastModifiedBy>guoqiang</cp:lastModifiedBy>
  <dcterms:modified xsi:type="dcterms:W3CDTF">2016-10-31T12:08:53Z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